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center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III-A – Proposta Atualizada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center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Planilha de Custos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488.0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417"/>
        <w:gridCol w:w="2376"/>
        <w:gridCol w:w="34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417"/>
            <w:gridCol w:w="2376"/>
            <w:gridCol w:w="34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4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22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2" w:right="3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4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0" w:right="322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35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7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73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4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8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38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58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81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31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24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C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453.999999999998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324"/>
        <w:gridCol w:w="2398"/>
        <w:gridCol w:w="71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324"/>
            <w:gridCol w:w="2398"/>
            <w:gridCol w:w="71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5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5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5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81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2D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453.999999999998" w:type="dxa"/>
        <w:jc w:val="left"/>
        <w:tblInd w:w="1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417"/>
        <w:gridCol w:w="2305"/>
        <w:gridCol w:w="71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417"/>
            <w:gridCol w:w="2305"/>
            <w:gridCol w:w="71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58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30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0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0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A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0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8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B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B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C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C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C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0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1E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453.999999999998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275"/>
        <w:gridCol w:w="2447"/>
        <w:gridCol w:w="71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275"/>
            <w:gridCol w:w="2447"/>
            <w:gridCol w:w="71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0C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6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8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3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0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D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8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E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8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32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213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03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F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453.999999999998" w:type="dxa"/>
        <w:jc w:val="left"/>
        <w:tblInd w:w="131.0" w:type="dxa"/>
        <w:tblLayout w:type="fixed"/>
        <w:tblLook w:val="0000"/>
      </w:tblPr>
      <w:tblGrid>
        <w:gridCol w:w="573"/>
        <w:gridCol w:w="709"/>
        <w:gridCol w:w="594"/>
        <w:gridCol w:w="3942"/>
        <w:gridCol w:w="1031"/>
        <w:gridCol w:w="812"/>
        <w:gridCol w:w="1324"/>
        <w:gridCol w:w="51"/>
        <w:gridCol w:w="9"/>
        <w:gridCol w:w="2326"/>
        <w:gridCol w:w="12"/>
        <w:gridCol w:w="71"/>
        <w:tblGridChange w:id="0">
          <w:tblGrid>
            <w:gridCol w:w="573"/>
            <w:gridCol w:w="709"/>
            <w:gridCol w:w="594"/>
            <w:gridCol w:w="3942"/>
            <w:gridCol w:w="1031"/>
            <w:gridCol w:w="812"/>
            <w:gridCol w:w="1324"/>
            <w:gridCol w:w="51"/>
            <w:gridCol w:w="9"/>
            <w:gridCol w:w="2326"/>
            <w:gridCol w:w="12"/>
            <w:gridCol w:w="71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45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1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9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5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47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4" w:right="63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31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2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1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1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4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67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217" w:right="0" w:firstLine="0"/>
              <w:jc w:val="lef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88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.21940104166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87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.21940104166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4915364583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.21940104166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.4915364583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.21940104166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98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.4915364583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5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53C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453.999999999998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417"/>
        <w:gridCol w:w="2293"/>
        <w:gridCol w:w="83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417"/>
            <w:gridCol w:w="2293"/>
            <w:gridCol w:w="83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1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1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1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98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05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12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87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98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5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94C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453.999999999998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1031"/>
        <w:gridCol w:w="812"/>
        <w:gridCol w:w="1275"/>
        <w:gridCol w:w="2435"/>
        <w:gridCol w:w="83"/>
        <w:tblGridChange w:id="0">
          <w:tblGrid>
            <w:gridCol w:w="573"/>
            <w:gridCol w:w="567"/>
            <w:gridCol w:w="736"/>
            <w:gridCol w:w="3942"/>
            <w:gridCol w:w="1031"/>
            <w:gridCol w:w="812"/>
            <w:gridCol w:w="1275"/>
            <w:gridCol w:w="2435"/>
            <w:gridCol w:w="83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1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1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1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6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0" w:right="298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14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A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9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05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B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87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98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5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0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D5C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1346.0" w:type="dxa"/>
        <w:jc w:val="left"/>
        <w:tblInd w:w="131.0" w:type="dxa"/>
        <w:tblLayout w:type="fixed"/>
        <w:tblLook w:val="0000"/>
      </w:tblPr>
      <w:tblGrid>
        <w:gridCol w:w="573"/>
        <w:gridCol w:w="567"/>
        <w:gridCol w:w="736"/>
        <w:gridCol w:w="3942"/>
        <w:gridCol w:w="992"/>
        <w:gridCol w:w="851"/>
        <w:gridCol w:w="1275"/>
        <w:gridCol w:w="2410"/>
        <w:tblGridChange w:id="0">
          <w:tblGrid>
            <w:gridCol w:w="573"/>
            <w:gridCol w:w="567"/>
            <w:gridCol w:w="736"/>
            <w:gridCol w:w="3942"/>
            <w:gridCol w:w="992"/>
            <w:gridCol w:w="851"/>
            <w:gridCol w:w="1275"/>
            <w:gridCol w:w="2410"/>
          </w:tblGrid>
        </w:tblGridChange>
      </w:tblGrid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92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23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Qtd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187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" w:line="130.99999999999997" w:lineRule="auto"/>
              <w:ind w:left="0" w:right="268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Preço Estimado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22"/>
              </w:tabs>
              <w:spacing w:after="0" w:before="35" w:line="130.99999999999997" w:lineRule="auto"/>
              <w:ind w:left="236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até 12.000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12.001 BTUs até 18.000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18.001 BTUs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24.001 BTUs até 30.000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de 30.001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Hi-Wall, acima de</w:t>
            </w:r>
          </w:p>
          <w:p w:rsidR="00000000" w:rsidDel="00000000" w:rsidP="00000000" w:rsidRDefault="00000000" w:rsidRPr="00000000" w14:paraId="00001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Piso-Teto, acima de</w:t>
            </w:r>
          </w:p>
          <w:p w:rsidR="00000000" w:rsidDel="00000000" w:rsidP="00000000" w:rsidRDefault="00000000" w:rsidRPr="00000000" w14:paraId="00001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até 24.000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24.001 BTUs até 36.000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D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de 36.001 BTUs até 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158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Instalação de condicionador de ar, tipo split Cassete, acima de</w:t>
            </w:r>
          </w:p>
          <w:p w:rsidR="00000000" w:rsidDel="00000000" w:rsidP="00000000" w:rsidRDefault="00000000" w:rsidRPr="00000000" w14:paraId="00001E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2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48.000 BTUs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Desinstalação de condicionador de ar Split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Fechamento dos furos e buracos oriundos da instalação/desinstalação de ar-condicionado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6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R22,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641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497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R-410A,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7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6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8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(até 1,0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1,0 kg até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Carga de fluido refrigerante R-32, com teste de pressão (acima de 2,0 kg, 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Limpeza com gás 141B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Nitrogênio (por aparelho)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Pintura do chassi, eliminação de foco de ferrugem, aplicação de anticorrosivo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0" w:right="27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Serviços ou reparos de alimentação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Taxa fixa de manutenção corretiva por equipamento efetivamente consertado/reparado, além do valor das peças aplicadas e dos serviços realizados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99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07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E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cobre nas medidas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1/2”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5/8”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Isolante térmico para tubos de cobre 3/4”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Tubulação de PVC para drenos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Acabamentos para fixação do sistema de drenagem (abraçadeira, canaleta, dentre outros)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2,5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4,0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Fio de cobre seção 6,0 mm²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Canaletas de PVC para passagem de fiação elétrica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Tomada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de alimentação elétrica com plugue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- 2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Cabo PP de interligação - 4 vias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16A a 20A,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Bipolar de 25A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Disjuntor Tripolar de 20A a 32A, curva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Relé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Fusível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61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Borne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611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Capacitor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até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Bombas para drenos acima de 30.000 BTU´s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PCI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de Comando 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principal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Placa Comando Inverter PCI receptor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2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Suportes mão francesa com calço de borracha para fixação da condensadora na parede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F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1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563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Calço de borracha (vibra stop) para fixação de condensadora em piso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Bobina de válvula reversora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reversora completa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de ventilação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379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do Ventilador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Bucha do coxim da turbina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Bandeja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frontal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Painel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Filtro secador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Contatora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Aletas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7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Controle remoto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Swing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0" w:right="277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43" w:lineRule="auto"/>
              <w:ind w:left="4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Trava do 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imersão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Sensor temperatura Evaporadora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Hélice da unidade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Coxim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Protetor do compressor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Válvula de 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5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das válvulas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lateral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até 18.000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58" w:lineRule="auto"/>
              <w:ind w:left="45" w:right="846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center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2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3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de 18.001 BTUs a 36.000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14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R-410A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Compressor acima de 36.001 BTUs, fluido refrigerante R-32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28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Grade traseira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Tampa superior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Suporte do motor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28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192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8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1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5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Motor ventilador condensadora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6" w:right="0" w:firstLine="0"/>
              <w:jc w:val="center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Peça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0" w:right="22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133" w:lineRule="auto"/>
              <w:ind w:left="494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250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Item 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143" w:lineRule="auto"/>
              <w:ind w:left="0" w:right="9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143" w:lineRule="auto"/>
              <w:ind w:left="0" w:right="227" w:firstLine="0"/>
              <w:jc w:val="right"/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Subtotal - Grupo 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2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143" w:lineRule="auto"/>
              <w:ind w:left="0" w:right="99" w:firstLine="0"/>
              <w:jc w:val="righ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216B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280" w:top="1540" w:left="420" w:right="0" w:header="315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216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1059763</wp:posOffset>
              </wp:positionH>
              <wp:positionV relativeFrom="page">
                <wp:posOffset>636683</wp:posOffset>
              </wp:positionV>
              <wp:extent cx="1306063" cy="227889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4697731" y="3670818"/>
                        <a:ext cx="1296538" cy="2183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b5394"/>
                              <w:sz w:val="14"/>
                              <w:vertAlign w:val="baseline"/>
                            </w:rPr>
                            <w:t xml:space="preserve">Coordenadoria de Licitações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1059763</wp:posOffset>
              </wp:positionH>
              <wp:positionV relativeFrom="page">
                <wp:posOffset>636683</wp:posOffset>
              </wp:positionV>
              <wp:extent cx="1306063" cy="227889"/>
              <wp:effectExtent b="0" l="0" r="0" t="0"/>
              <wp:wrapNone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06063" cy="22788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362324</wp:posOffset>
          </wp:positionH>
          <wp:positionV relativeFrom="page">
            <wp:posOffset>199900</wp:posOffset>
          </wp:positionV>
          <wp:extent cx="584431" cy="566114"/>
          <wp:effectExtent b="0" l="0" r="0" t="0"/>
          <wp:wrapNone/>
          <wp:docPr id="1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4431" cy="56611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4554041</wp:posOffset>
              </wp:positionH>
              <wp:positionV relativeFrom="page">
                <wp:posOffset>255531</wp:posOffset>
              </wp:positionV>
              <wp:extent cx="2958465" cy="473075"/>
              <wp:effectExtent b="0" l="0" r="0" t="0"/>
              <wp:wrapNone/>
              <wp:docPr id="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866750" y="3543450"/>
                        <a:ext cx="2958465" cy="473075"/>
                        <a:chOff x="3866750" y="3543450"/>
                        <a:chExt cx="2958475" cy="473100"/>
                      </a:xfrm>
                    </wpg:grpSpPr>
                    <wpg:grpSp>
                      <wpg:cNvGrpSpPr/>
                      <wpg:grpSpPr>
                        <a:xfrm>
                          <a:off x="3866768" y="3543463"/>
                          <a:ext cx="2958454" cy="473075"/>
                          <a:chOff x="0" y="0"/>
                          <a:chExt cx="2958454" cy="47307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2958450" cy="47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31830"/>
                            <a:ext cx="2467546" cy="387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4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2485841" y="0"/>
                            <a:ext cx="472613" cy="472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4554041</wp:posOffset>
              </wp:positionH>
              <wp:positionV relativeFrom="page">
                <wp:posOffset>255531</wp:posOffset>
              </wp:positionV>
              <wp:extent cx="2958465" cy="47307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8465" cy="473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1063263</wp:posOffset>
              </wp:positionH>
              <wp:positionV relativeFrom="page">
                <wp:posOffset>413609</wp:posOffset>
              </wp:positionV>
              <wp:extent cx="1100455" cy="12700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4800535" y="3721263"/>
                        <a:ext cx="1090930" cy="117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b5394"/>
                              <w:sz w:val="14"/>
                              <w:vertAlign w:val="baseline"/>
                            </w:rPr>
                            <w:t xml:space="preserve">Secretaria da Administração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1063263</wp:posOffset>
              </wp:positionH>
              <wp:positionV relativeFrom="page">
                <wp:posOffset>413609</wp:posOffset>
              </wp:positionV>
              <wp:extent cx="1100455" cy="127000"/>
              <wp:effectExtent b="0" l="0" r="0" t="0"/>
              <wp:wrapNone/>
              <wp:docPr id="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00455" cy="127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lang w:val="pt-PT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spacing w:before="1"/>
    </w:pPr>
    <w:rPr>
      <w:rFonts w:ascii="Arial" w:cs="Arial" w:eastAsia="Arial" w:hAnsi="Arial"/>
      <w:b w:val="1"/>
      <w:bCs w:val="1"/>
      <w:sz w:val="15"/>
      <w:szCs w:val="15"/>
    </w:rPr>
  </w:style>
  <w:style w:type="paragraph" w:styleId="Pargrafoda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spacing w:before="43" w:line="143" w:lineRule="exact"/>
    </w:pPr>
  </w:style>
  <w:style w:type="paragraph" w:styleId="Cabealho">
    <w:name w:val="header"/>
    <w:basedOn w:val="Normal"/>
    <w:link w:val="CabealhoChar"/>
    <w:uiPriority w:val="99"/>
    <w:unhideWhenUsed w:val="1"/>
    <w:rsid w:val="00DA1E7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DA1E76"/>
    <w:rPr>
      <w:rFonts w:ascii="Calibri" w:cs="Calibri" w:eastAsia="Calibri" w:hAnsi="Calibri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DA1E7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DA1E76"/>
    <w:rPr>
      <w:rFonts w:ascii="Calibri" w:cs="Calibri" w:eastAsia="Calibri" w:hAnsi="Calibri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jpg"/><Relationship Id="rId3" Type="http://schemas.openxmlformats.org/officeDocument/2006/relationships/image" Target="media/image3.png"/><Relationship Id="rId4" Type="http://schemas.openxmlformats.org/officeDocument/2006/relationships/image" Target="media/image6.jpg"/><Relationship Id="rId5" Type="http://schemas.openxmlformats.org/officeDocument/2006/relationships/image" Target="media/image2.png"/><Relationship Id="rId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2SoouLOJXApxW1chW3E4ziZvKg==">CgMxLjAyCGguZ2pkZ3hzOAByITFmZURkektaXzJlTnRUem1EeHhZaG1WeEV0alBUc2xETw==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2024-07-24T17:06:00Z</dcterms:created>
  <dc:creator>Felipe Paiva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2024-07-23T00:00:00Z</vt:lpwstr>
  </property>
  <property fmtid="{D5CDD505-2E9C-101B-9397-08002B2CF9AE}" pid="3" name="Creator">
    <vt:lpwstr>PROAD-OUV</vt:lpwstr>
  </property>
  <property fmtid="{D5CDD505-2E9C-101B-9397-08002B2CF9AE}" pid="4" name="LastSaved">
    <vt:lpwstr>2024-07-24T00:00:00Z</vt:lpwstr>
  </property>
  <property fmtid="{D5CDD505-2E9C-101B-9397-08002B2CF9AE}" pid="5" name="Producer">
    <vt:lpwstr>GPL Ghostscript 9.56.1; modified using iText® 5.5.12 ©2000-2017 iText Group NV (AGPL-version)</vt:lpwstr>
  </property>
</Properties>
</file>